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E4" w:rsidRDefault="007D21E4">
      <w:pPr>
        <w:spacing w:before="10"/>
        <w:rPr>
          <w:sz w:val="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536"/>
        <w:gridCol w:w="1384"/>
        <w:gridCol w:w="1800"/>
        <w:gridCol w:w="2085"/>
      </w:tblGrid>
      <w:tr w:rsidR="007D21E4">
        <w:trPr>
          <w:trHeight w:val="532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11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7D21E4" w:rsidRDefault="00370762">
            <w:pPr>
              <w:pStyle w:val="TableParagraph"/>
              <w:spacing w:before="111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>张晨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7D21E4" w:rsidRDefault="00370762">
            <w:pPr>
              <w:pStyle w:val="TableParagraph"/>
              <w:spacing w:before="111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D21E4" w:rsidRDefault="00370762">
            <w:pPr>
              <w:pStyle w:val="TableParagraph"/>
              <w:spacing w:before="111"/>
              <w:ind w:left="481" w:right="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  <w:r>
              <w:rPr>
                <w:rFonts w:ascii="宋体" w:eastAsia="宋体" w:hint="eastAsia"/>
                <w:sz w:val="24"/>
                <w:lang w:val="en-US"/>
              </w:rPr>
              <w:t>87</w:t>
            </w:r>
            <w:r>
              <w:rPr>
                <w:rFonts w:ascii="宋体"/>
                <w:sz w:val="24"/>
              </w:rPr>
              <w:t>.0</w:t>
            </w:r>
            <w:r>
              <w:rPr>
                <w:rFonts w:ascii="宋体" w:eastAsia="宋体" w:hint="eastAsia"/>
                <w:sz w:val="24"/>
                <w:lang w:val="en-US"/>
              </w:rPr>
              <w:t>8</w:t>
            </w: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085" w:type="dxa"/>
            <w:vMerge w:val="restart"/>
          </w:tcPr>
          <w:p w:rsidR="007D21E4" w:rsidRDefault="007D21E4">
            <w:pPr>
              <w:pStyle w:val="TableParagraph"/>
              <w:spacing w:before="9"/>
              <w:ind w:left="0" w:right="0"/>
              <w:jc w:val="left"/>
              <w:rPr>
                <w:sz w:val="6"/>
              </w:rPr>
            </w:pPr>
          </w:p>
          <w:p w:rsidR="007D21E4" w:rsidRDefault="00370762">
            <w:pPr>
              <w:pStyle w:val="TableParagraph"/>
              <w:spacing w:before="0"/>
              <w:ind w:left="108" w:right="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noProof/>
                <w:sz w:val="20"/>
                <w:lang w:val="en-US" w:bidi="ar-SA"/>
              </w:rPr>
              <w:drawing>
                <wp:inline distT="0" distB="0" distL="114300" distR="114300">
                  <wp:extent cx="1184910" cy="1658620"/>
                  <wp:effectExtent l="0" t="0" r="3810" b="2540"/>
                  <wp:docPr id="1" name="图片 1" descr="（打印1版）1寸照片张晨-413x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（打印1版）1寸照片张晨-413x2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E4">
        <w:trPr>
          <w:trHeight w:val="521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06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7D21E4" w:rsidRDefault="00370762">
            <w:pPr>
              <w:pStyle w:val="TableParagraph"/>
              <w:spacing w:before="106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男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7D21E4" w:rsidRDefault="00370762">
            <w:pPr>
              <w:pStyle w:val="TableParagraph"/>
              <w:spacing w:before="106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学历学位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D21E4" w:rsidRDefault="00370762">
            <w:pPr>
              <w:pStyle w:val="TableParagraph"/>
              <w:spacing w:before="106"/>
              <w:ind w:left="0" w:right="166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博士研究生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7D21E4" w:rsidRDefault="007D21E4">
            <w:pPr>
              <w:rPr>
                <w:sz w:val="2"/>
                <w:szCs w:val="2"/>
              </w:rPr>
            </w:pPr>
          </w:p>
        </w:tc>
      </w:tr>
      <w:tr w:rsidR="007D21E4">
        <w:trPr>
          <w:trHeight w:val="565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2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职称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7D21E4" w:rsidRDefault="00370762">
            <w:pPr>
              <w:pStyle w:val="TableParagraph"/>
              <w:spacing w:before="12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>讲师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384" w:type="dxa"/>
          </w:tcPr>
          <w:p w:rsidR="007D21E4" w:rsidRDefault="00370762">
            <w:pPr>
              <w:pStyle w:val="TableParagraph"/>
              <w:spacing w:before="12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导师类型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D21E4" w:rsidRDefault="00370762">
            <w:pPr>
              <w:pStyle w:val="TableParagraph"/>
              <w:spacing w:before="128"/>
              <w:ind w:left="0" w:right="1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学硕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7D21E4" w:rsidRDefault="007D21E4">
            <w:pPr>
              <w:rPr>
                <w:sz w:val="2"/>
                <w:szCs w:val="2"/>
              </w:rPr>
            </w:pPr>
          </w:p>
        </w:tc>
      </w:tr>
      <w:tr w:rsidR="007D21E4">
        <w:trPr>
          <w:trHeight w:val="606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4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办公地点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7D21E4" w:rsidRDefault="00370762">
            <w:pPr>
              <w:pStyle w:val="TableParagraph"/>
              <w:spacing w:before="148"/>
              <w:ind w:left="448" w:right="31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机电楼</w:t>
            </w:r>
          </w:p>
        </w:tc>
        <w:tc>
          <w:tcPr>
            <w:tcW w:w="1384" w:type="dxa"/>
          </w:tcPr>
          <w:p w:rsidR="007D21E4" w:rsidRDefault="00370762">
            <w:pPr>
              <w:pStyle w:val="TableParagraph"/>
              <w:spacing w:before="148"/>
              <w:ind w:left="0" w:right="79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所属学院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D21E4" w:rsidRDefault="00370762">
            <w:pPr>
              <w:pStyle w:val="TableParagraph"/>
              <w:spacing w:before="148"/>
              <w:ind w:left="0" w:right="118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电子工程学院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7D21E4" w:rsidRDefault="007D21E4">
            <w:pPr>
              <w:rPr>
                <w:sz w:val="2"/>
                <w:szCs w:val="2"/>
              </w:rPr>
            </w:pPr>
          </w:p>
        </w:tc>
      </w:tr>
      <w:tr w:rsidR="007D21E4">
        <w:trPr>
          <w:trHeight w:val="541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16"/>
              <w:ind w:left="175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Email </w:t>
            </w:r>
          </w:p>
        </w:tc>
        <w:tc>
          <w:tcPr>
            <w:tcW w:w="4720" w:type="dxa"/>
            <w:gridSpan w:val="3"/>
          </w:tcPr>
          <w:p w:rsidR="007D21E4" w:rsidRDefault="00370762">
            <w:pPr>
              <w:pStyle w:val="TableParagraph"/>
              <w:spacing w:before="116"/>
              <w:ind w:left="1040" w:right="0"/>
              <w:jc w:val="left"/>
              <w:rPr>
                <w:rFonts w:ascii="宋体" w:eastAsiaTheme="minorEastAsia"/>
                <w:sz w:val="24"/>
              </w:rPr>
            </w:pPr>
            <w:hyperlink r:id="rId6">
              <w:r>
                <w:rPr>
                  <w:rFonts w:eastAsia="宋体"/>
                  <w:lang w:val="en-US"/>
                </w:rPr>
                <w:t>2021110004</w:t>
              </w:r>
              <w:r>
                <w:rPr>
                  <w:sz w:val="24"/>
                </w:rPr>
                <w:t>@tute.edu.cn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7D21E4" w:rsidRDefault="007D21E4">
            <w:pPr>
              <w:rPr>
                <w:sz w:val="2"/>
                <w:szCs w:val="2"/>
              </w:rPr>
            </w:pPr>
          </w:p>
        </w:tc>
      </w:tr>
      <w:tr w:rsidR="007D21E4">
        <w:trPr>
          <w:trHeight w:val="624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58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个人主页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6805" w:type="dxa"/>
            <w:gridSpan w:val="4"/>
          </w:tcPr>
          <w:p w:rsidR="007D21E4" w:rsidRDefault="007D21E4">
            <w:pPr>
              <w:pStyle w:val="TableParagraph"/>
              <w:spacing w:before="20"/>
              <w:ind w:left="73" w:right="60"/>
              <w:jc w:val="both"/>
              <w:rPr>
                <w:rFonts w:ascii="宋体" w:eastAsiaTheme="minorEastAsia"/>
                <w:sz w:val="24"/>
              </w:rPr>
            </w:pPr>
          </w:p>
        </w:tc>
      </w:tr>
      <w:tr w:rsidR="007D21E4">
        <w:trPr>
          <w:trHeight w:val="623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57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学术兼职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6805" w:type="dxa"/>
            <w:gridSpan w:val="4"/>
          </w:tcPr>
          <w:p w:rsidR="007D21E4" w:rsidRDefault="007D21E4">
            <w:pPr>
              <w:pStyle w:val="TableParagraph"/>
              <w:spacing w:before="43"/>
              <w:ind w:left="192" w:right="60"/>
              <w:rPr>
                <w:rFonts w:ascii="宋体" w:eastAsia="宋体"/>
                <w:sz w:val="24"/>
              </w:rPr>
            </w:pPr>
          </w:p>
        </w:tc>
      </w:tr>
      <w:tr w:rsidR="007D21E4">
        <w:trPr>
          <w:trHeight w:val="694"/>
        </w:trPr>
        <w:tc>
          <w:tcPr>
            <w:tcW w:w="1471" w:type="dxa"/>
          </w:tcPr>
          <w:p w:rsidR="007D21E4" w:rsidRDefault="00370762">
            <w:pPr>
              <w:pStyle w:val="TableParagraph"/>
              <w:spacing w:before="192"/>
              <w:ind w:left="1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招生专业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920" w:type="dxa"/>
            <w:gridSpan w:val="2"/>
          </w:tcPr>
          <w:p w:rsidR="007D21E4" w:rsidRDefault="00370762" w:rsidP="00370762">
            <w:pPr>
              <w:pStyle w:val="TableParagraph"/>
              <w:spacing w:before="192"/>
              <w:ind w:left="421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信息</w:t>
            </w:r>
            <w:bookmarkStart w:id="0" w:name="_GoBack"/>
            <w:bookmarkEnd w:id="0"/>
            <w:r>
              <w:rPr>
                <w:rFonts w:ascii="宋体" w:eastAsia="宋体" w:hint="eastAsia"/>
                <w:sz w:val="24"/>
              </w:rPr>
              <w:t>与通信工程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D21E4" w:rsidRDefault="00370762">
            <w:pPr>
              <w:pStyle w:val="TableParagraph"/>
              <w:spacing w:before="192"/>
              <w:ind w:left="421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研究方向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2085" w:type="dxa"/>
          </w:tcPr>
          <w:p w:rsidR="007D21E4" w:rsidRDefault="00370762" w:rsidP="00370762">
            <w:pPr>
              <w:pStyle w:val="TableParagraph"/>
              <w:spacing w:before="192"/>
              <w:ind w:left="0" w:right="0"/>
              <w:jc w:val="left"/>
              <w:rPr>
                <w:rFonts w:ascii="宋体" w:eastAsia="宋体"/>
                <w:sz w:val="24"/>
              </w:rPr>
            </w:pPr>
            <w:r w:rsidRPr="00370762">
              <w:rPr>
                <w:rFonts w:ascii="宋体" w:eastAsia="宋体" w:hint="eastAsia"/>
                <w:sz w:val="24"/>
              </w:rPr>
              <w:t>电磁超材料天线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7D21E4">
        <w:trPr>
          <w:trHeight w:val="7231"/>
        </w:trPr>
        <w:tc>
          <w:tcPr>
            <w:tcW w:w="8276" w:type="dxa"/>
            <w:gridSpan w:val="5"/>
          </w:tcPr>
          <w:p w:rsidR="007D21E4" w:rsidRDefault="00370762">
            <w:pPr>
              <w:pStyle w:val="TableParagraph"/>
              <w:spacing w:before="1" w:line="242" w:lineRule="auto"/>
              <w:ind w:right="6116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代表性学术成果：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z w:val="24"/>
              </w:rPr>
              <w:t>科研项目</w:t>
            </w:r>
            <w:r>
              <w:rPr>
                <w:rFonts w:ascii="宋体" w:eastAsia="宋体" w:hint="eastAsia"/>
                <w:b/>
                <w:sz w:val="24"/>
              </w:rPr>
              <w:t>：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  <w:p w:rsidR="007D21E4" w:rsidRDefault="00370762">
            <w:pPr>
              <w:pStyle w:val="TableParagraph"/>
              <w:numPr>
                <w:ilvl w:val="0"/>
                <w:numId w:val="1"/>
              </w:numPr>
              <w:spacing w:before="2"/>
              <w:ind w:right="0"/>
              <w:jc w:val="both"/>
              <w:rPr>
                <w:rFonts w:eastAsia="宋体"/>
                <w:bCs/>
                <w:sz w:val="24"/>
                <w:lang w:val="en-US"/>
              </w:rPr>
            </w:pPr>
            <w:r>
              <w:rPr>
                <w:rFonts w:eastAsia="宋体" w:hint="eastAsia"/>
                <w:bCs/>
                <w:sz w:val="24"/>
                <w:lang w:val="en-US"/>
              </w:rPr>
              <w:t>共形天线辐射特性重构技术，军委装备发展部，装备预研领域基金一般项目，</w:t>
            </w:r>
            <w:r>
              <w:rPr>
                <w:rFonts w:eastAsia="宋体" w:hint="eastAsia"/>
                <w:bCs/>
                <w:sz w:val="24"/>
                <w:lang w:val="en-US"/>
              </w:rPr>
              <w:t>2019-2020</w:t>
            </w:r>
            <w:r>
              <w:rPr>
                <w:rFonts w:eastAsia="宋体" w:hint="eastAsia"/>
                <w:bCs/>
                <w:sz w:val="24"/>
                <w:lang w:val="en-US"/>
              </w:rPr>
              <w:t>，参与。</w:t>
            </w:r>
          </w:p>
          <w:p w:rsidR="007D21E4" w:rsidRDefault="00370762">
            <w:pPr>
              <w:pStyle w:val="TableParagraph"/>
              <w:numPr>
                <w:ilvl w:val="0"/>
                <w:numId w:val="1"/>
              </w:numPr>
              <w:spacing w:before="2"/>
              <w:ind w:right="0"/>
              <w:jc w:val="both"/>
              <w:rPr>
                <w:rFonts w:eastAsia="宋体"/>
                <w:bCs/>
                <w:sz w:val="24"/>
                <w:lang w:val="en-US"/>
              </w:rPr>
            </w:pPr>
            <w:r>
              <w:rPr>
                <w:rFonts w:eastAsia="宋体" w:hint="eastAsia"/>
                <w:bCs/>
                <w:sz w:val="24"/>
                <w:lang w:val="en-US"/>
              </w:rPr>
              <w:t>RFID</w:t>
            </w:r>
            <w:r>
              <w:rPr>
                <w:rFonts w:eastAsia="宋体" w:hint="eastAsia"/>
                <w:bCs/>
                <w:sz w:val="24"/>
                <w:lang w:val="en-US"/>
              </w:rPr>
              <w:t>标签天线与背景材料表面匹配理论研究，国家自然科学基金委，国家自然科学基金青年项目，</w:t>
            </w:r>
            <w:r>
              <w:rPr>
                <w:rFonts w:eastAsia="宋体" w:hint="eastAsia"/>
                <w:bCs/>
                <w:sz w:val="24"/>
                <w:lang w:val="en-US"/>
              </w:rPr>
              <w:t>2017-2019</w:t>
            </w:r>
            <w:r>
              <w:rPr>
                <w:rFonts w:eastAsia="宋体" w:hint="eastAsia"/>
                <w:bCs/>
                <w:sz w:val="24"/>
                <w:lang w:val="en-US"/>
              </w:rPr>
              <w:t>，参与。</w:t>
            </w:r>
          </w:p>
          <w:p w:rsidR="007D21E4" w:rsidRDefault="00370762">
            <w:pPr>
              <w:pStyle w:val="TableParagraph"/>
              <w:numPr>
                <w:ilvl w:val="0"/>
                <w:numId w:val="1"/>
              </w:numPr>
              <w:spacing w:before="2"/>
              <w:ind w:right="0"/>
              <w:jc w:val="both"/>
              <w:rPr>
                <w:rFonts w:eastAsia="宋体"/>
                <w:bCs/>
                <w:sz w:val="24"/>
                <w:lang w:val="en-US"/>
              </w:rPr>
            </w:pPr>
            <w:r>
              <w:rPr>
                <w:rFonts w:eastAsia="宋体" w:hint="eastAsia"/>
                <w:bCs/>
                <w:sz w:val="24"/>
                <w:lang w:val="en-US"/>
              </w:rPr>
              <w:t>面向新一代移动通信的同步多通道宽带信道测量系统，国家自然科学基金委，国家自然科学基金面上项目，</w:t>
            </w:r>
            <w:r>
              <w:rPr>
                <w:rFonts w:eastAsia="宋体" w:hint="eastAsia"/>
                <w:bCs/>
                <w:sz w:val="24"/>
                <w:lang w:val="en-US"/>
              </w:rPr>
              <w:t>2015-2019</w:t>
            </w:r>
            <w:r>
              <w:rPr>
                <w:rFonts w:eastAsia="宋体" w:hint="eastAsia"/>
                <w:bCs/>
                <w:sz w:val="24"/>
                <w:lang w:val="en-US"/>
              </w:rPr>
              <w:t>，参与。</w:t>
            </w:r>
          </w:p>
          <w:p w:rsidR="007D21E4" w:rsidRDefault="00370762">
            <w:pPr>
              <w:pStyle w:val="TableParagraph"/>
              <w:numPr>
                <w:ilvl w:val="0"/>
                <w:numId w:val="1"/>
              </w:numPr>
              <w:spacing w:before="2"/>
              <w:ind w:right="0"/>
              <w:jc w:val="both"/>
              <w:rPr>
                <w:rFonts w:eastAsia="宋体"/>
                <w:bCs/>
                <w:sz w:val="24"/>
                <w:lang w:val="en-US"/>
              </w:rPr>
            </w:pPr>
            <w:r>
              <w:rPr>
                <w:rFonts w:eastAsia="宋体" w:hint="eastAsia"/>
                <w:bCs/>
                <w:sz w:val="24"/>
                <w:lang w:val="en-US"/>
              </w:rPr>
              <w:t>利用飞机散射信号定位地面干扰源的方法与装备研究，国家自然科学基金委，国家自然科学基金重点项目，</w:t>
            </w:r>
            <w:r>
              <w:rPr>
                <w:rFonts w:eastAsia="宋体" w:hint="eastAsia"/>
                <w:bCs/>
                <w:sz w:val="24"/>
                <w:lang w:val="en-US"/>
              </w:rPr>
              <w:t>2012-2015</w:t>
            </w:r>
            <w:r>
              <w:rPr>
                <w:rFonts w:eastAsia="宋体" w:hint="eastAsia"/>
                <w:bCs/>
                <w:sz w:val="24"/>
                <w:lang w:val="en-US"/>
              </w:rPr>
              <w:t>，参与。</w:t>
            </w:r>
          </w:p>
          <w:p w:rsidR="007D21E4" w:rsidRDefault="00370762">
            <w:pPr>
              <w:pStyle w:val="TableParagraph"/>
              <w:spacing w:before="2"/>
              <w:ind w:right="0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代表性论文</w:t>
            </w:r>
            <w:r>
              <w:rPr>
                <w:rFonts w:ascii="宋体" w:eastAsia="宋体" w:hint="eastAsia"/>
                <w:b/>
                <w:sz w:val="24"/>
              </w:rPr>
              <w:t>：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  <w:p w:rsidR="007D21E4" w:rsidRDefault="00370762">
            <w:pPr>
              <w:pStyle w:val="TableParagraph"/>
              <w:numPr>
                <w:ilvl w:val="0"/>
                <w:numId w:val="2"/>
              </w:numPr>
              <w:spacing w:before="0" w:line="305" w:lineRule="exact"/>
              <w:ind w:right="0"/>
              <w:jc w:val="both"/>
              <w:rPr>
                <w:rFonts w:eastAsia="宋体"/>
                <w:sz w:val="24"/>
                <w:szCs w:val="24"/>
                <w:lang w:val="en-US"/>
              </w:rPr>
            </w:pP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Zhang C, Deng L, Wang L, et al. Generation of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c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ircularly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p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olarized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q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>uasi-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n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>on-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d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iffractive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ortex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w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ave via a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m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icrowave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h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olographic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m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etasurface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 xml:space="preserve">ntegrated with a 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>m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>onopole</w:t>
            </w:r>
            <w:r>
              <w:rPr>
                <w:rFonts w:eastAsia="宋体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宋体"/>
                <w:bCs/>
                <w:sz w:val="24"/>
                <w:szCs w:val="24"/>
                <w:lang w:val="en-US"/>
              </w:rPr>
              <w:t>[J]. Applied Sciences, 2021, 11(15): 7128.</w:t>
            </w:r>
          </w:p>
          <w:p w:rsidR="007D21E4" w:rsidRDefault="00370762">
            <w:pPr>
              <w:pStyle w:val="TableParagraph"/>
              <w:spacing w:before="0" w:line="305" w:lineRule="exact"/>
              <w:ind w:right="0"/>
              <w:jc w:val="both"/>
              <w:rPr>
                <w:rFonts w:eastAsia="宋体"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sz w:val="24"/>
                <w:szCs w:val="24"/>
                <w:lang w:val="en-US"/>
              </w:rPr>
              <w:t xml:space="preserve">2.Zhang C, Deng L, Zhu J, et al. A </w:t>
            </w:r>
            <w:r>
              <w:rPr>
                <w:rFonts w:eastAsia="宋体" w:hint="eastAsia"/>
                <w:sz w:val="24"/>
                <w:szCs w:val="24"/>
                <w:lang w:val="en-US"/>
              </w:rPr>
              <w:t>right-handed circularly polarized wave generated by a waveguide-fed holographic metasurface [J]. Journal of Physics D: Applied Physics, 2020, 53(26): 26LT01.</w:t>
            </w:r>
          </w:p>
          <w:p w:rsidR="007D21E4" w:rsidRDefault="00370762">
            <w:pPr>
              <w:pStyle w:val="TableParagraph"/>
              <w:spacing w:before="0" w:line="305" w:lineRule="exact"/>
              <w:ind w:right="0"/>
              <w:jc w:val="both"/>
              <w:rPr>
                <w:rFonts w:eastAsia="宋体"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sz w:val="24"/>
                <w:szCs w:val="24"/>
                <w:lang w:val="en-US"/>
              </w:rPr>
              <w:t>3.Zhang C, Deng L, Zhu J, et al. Control of the spin angular momentum and orbital angular momentum</w:t>
            </w:r>
            <w:r>
              <w:rPr>
                <w:rFonts w:eastAsia="宋体" w:hint="eastAsia"/>
                <w:sz w:val="24"/>
                <w:szCs w:val="24"/>
                <w:lang w:val="en-US"/>
              </w:rPr>
              <w:t xml:space="preserve"> of a reflected wave by multifunctional graphene metasurfaces [J]. Materials, 2018, 11(7): 1054.</w:t>
            </w:r>
          </w:p>
          <w:p w:rsidR="007D21E4" w:rsidRDefault="00370762">
            <w:pPr>
              <w:pStyle w:val="TableParagraph"/>
              <w:spacing w:before="0" w:line="305" w:lineRule="exact"/>
              <w:ind w:right="0"/>
              <w:jc w:val="both"/>
              <w:rPr>
                <w:rFonts w:eastAsia="宋体"/>
                <w:sz w:val="24"/>
                <w:szCs w:val="24"/>
                <w:lang w:val="en-US"/>
              </w:rPr>
            </w:pPr>
            <w:r>
              <w:rPr>
                <w:rFonts w:eastAsia="宋体" w:hint="eastAsia"/>
                <w:sz w:val="24"/>
                <w:szCs w:val="24"/>
                <w:lang w:val="en-US"/>
              </w:rPr>
              <w:t>4.Zhang C, Deng L, Hong W J, et al. Three-dimensional simultaneous arbitrary-way orbital angular momentum generator based on transformation optics [J]. Scienti</w:t>
            </w:r>
            <w:r>
              <w:rPr>
                <w:rFonts w:eastAsia="宋体" w:hint="eastAsia"/>
                <w:sz w:val="24"/>
                <w:szCs w:val="24"/>
                <w:lang w:val="en-US"/>
              </w:rPr>
              <w:t>fic reports, 2016, 6(1): 38667.</w:t>
            </w:r>
          </w:p>
          <w:p w:rsidR="007D21E4" w:rsidRDefault="00370762">
            <w:pPr>
              <w:pStyle w:val="TableParagraph"/>
              <w:spacing w:before="0" w:line="305" w:lineRule="exact"/>
              <w:ind w:right="0"/>
              <w:jc w:val="both"/>
              <w:rPr>
                <w:rFonts w:eastAsia="宋体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宋体" w:hint="eastAsia"/>
                <w:sz w:val="24"/>
                <w:szCs w:val="24"/>
                <w:lang w:val="en-US"/>
              </w:rPr>
              <w:t>5.Zhang C, Deng L, Zhu J F, et al. A Circularly Polarized Metasurface Antenna Based on Holographic Method [C]//2019 International Conference on Microwave and Millimeter Wave Technology (ICMMT). IEEE, 2019: 1-3.</w:t>
            </w:r>
          </w:p>
          <w:p w:rsidR="007D21E4" w:rsidRDefault="00370762">
            <w:pPr>
              <w:pStyle w:val="TableParagraph"/>
              <w:spacing w:before="0" w:line="305" w:lineRule="exact"/>
              <w:ind w:right="0"/>
              <w:jc w:val="left"/>
              <w:rPr>
                <w:rFonts w:eastAsia="宋体"/>
                <w:sz w:val="24"/>
                <w:lang w:val="en-US"/>
              </w:rPr>
            </w:pPr>
            <w:r>
              <w:rPr>
                <w:rFonts w:eastAsia="宋体" w:hint="eastAsia"/>
                <w:b/>
                <w:bCs/>
                <w:sz w:val="24"/>
                <w:lang w:val="en-US"/>
              </w:rPr>
              <w:t>专利</w:t>
            </w:r>
            <w:r>
              <w:rPr>
                <w:rFonts w:eastAsia="宋体" w:hint="eastAsia"/>
                <w:sz w:val="24"/>
                <w:lang w:val="en-US"/>
              </w:rPr>
              <w:t>：</w:t>
            </w:r>
          </w:p>
          <w:p w:rsidR="007D21E4" w:rsidRDefault="00370762">
            <w:pPr>
              <w:pStyle w:val="TableParagraph"/>
              <w:ind w:right="96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1.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张晨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邓力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;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李书芳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张贯京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葛新科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张红治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何明生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应用在太赫兹频段的石墨烯超表面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, 2018-9-4,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中国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, ZL201820204580.X</w:t>
            </w:r>
          </w:p>
          <w:p w:rsidR="007D21E4" w:rsidRDefault="00370762">
            <w:pPr>
              <w:pStyle w:val="TableParagraph"/>
              <w:ind w:right="95"/>
              <w:jc w:val="both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2.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张晨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邓力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李书芳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张贯京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葛新科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张红治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何明生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应用于太赫兹频段的石墨烯反射单元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, 2018-10-12, 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>中国</w:t>
            </w:r>
            <w:r>
              <w:rPr>
                <w:rFonts w:ascii="宋体" w:eastAsia="宋体" w:hint="eastAsia"/>
                <w:sz w:val="24"/>
                <w:szCs w:val="24"/>
                <w:lang w:val="en-US"/>
              </w:rPr>
              <w:t xml:space="preserve">, ZL201820205105.4 </w:t>
            </w:r>
          </w:p>
          <w:p w:rsidR="007D21E4" w:rsidRDefault="007D21E4">
            <w:pPr>
              <w:pStyle w:val="TableParagraph"/>
              <w:ind w:right="95"/>
              <w:jc w:val="both"/>
              <w:rPr>
                <w:sz w:val="24"/>
                <w:lang w:val="en-US"/>
              </w:rPr>
            </w:pPr>
          </w:p>
        </w:tc>
      </w:tr>
    </w:tbl>
    <w:p w:rsidR="007D21E4" w:rsidRDefault="007D21E4">
      <w:pPr>
        <w:rPr>
          <w:lang w:val="en-US"/>
        </w:rPr>
      </w:pPr>
    </w:p>
    <w:sectPr w:rsidR="007D21E4">
      <w:type w:val="continuous"/>
      <w:pgSz w:w="11910" w:h="16840"/>
      <w:pgMar w:top="15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817701"/>
    <w:multiLevelType w:val="singleLevel"/>
    <w:tmpl w:val="EB8177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2EA052E"/>
    <w:multiLevelType w:val="singleLevel"/>
    <w:tmpl w:val="62EA052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U0MbSwBNImhpampko6SsGpxcWZ+XkgBYa1AAA4yHosAAAA"/>
    <w:docVar w:name="commondata" w:val="eyJoZGlkIjoiYWU1MzgwNzg0NGRhZDEwYTczMWQ4MjBhODMzZDIzYzgifQ=="/>
  </w:docVars>
  <w:rsids>
    <w:rsidRoot w:val="00FB457D"/>
    <w:rsid w:val="00370762"/>
    <w:rsid w:val="004C688E"/>
    <w:rsid w:val="007D21E4"/>
    <w:rsid w:val="00BE750E"/>
    <w:rsid w:val="00DD74DF"/>
    <w:rsid w:val="00F53D16"/>
    <w:rsid w:val="00FB457D"/>
    <w:rsid w:val="045229BD"/>
    <w:rsid w:val="05772978"/>
    <w:rsid w:val="0AD656DD"/>
    <w:rsid w:val="0B09160F"/>
    <w:rsid w:val="0B0A4D29"/>
    <w:rsid w:val="0C803B53"/>
    <w:rsid w:val="0E713FCA"/>
    <w:rsid w:val="0F5169F1"/>
    <w:rsid w:val="1146404D"/>
    <w:rsid w:val="114E2471"/>
    <w:rsid w:val="11CB047A"/>
    <w:rsid w:val="124D39CA"/>
    <w:rsid w:val="13BC4C46"/>
    <w:rsid w:val="16C32FBA"/>
    <w:rsid w:val="172F3942"/>
    <w:rsid w:val="19255582"/>
    <w:rsid w:val="19E96649"/>
    <w:rsid w:val="217F2FC3"/>
    <w:rsid w:val="22CE584C"/>
    <w:rsid w:val="249A2CDE"/>
    <w:rsid w:val="25AC730F"/>
    <w:rsid w:val="27C82F3E"/>
    <w:rsid w:val="27D43C48"/>
    <w:rsid w:val="2CF9645C"/>
    <w:rsid w:val="2ECD27D0"/>
    <w:rsid w:val="337F5548"/>
    <w:rsid w:val="347E440E"/>
    <w:rsid w:val="35331E04"/>
    <w:rsid w:val="3B7B1805"/>
    <w:rsid w:val="3DE55C48"/>
    <w:rsid w:val="3F7153F9"/>
    <w:rsid w:val="3F737A06"/>
    <w:rsid w:val="400C4038"/>
    <w:rsid w:val="43274407"/>
    <w:rsid w:val="445552E9"/>
    <w:rsid w:val="464B259D"/>
    <w:rsid w:val="4669507C"/>
    <w:rsid w:val="46C2653A"/>
    <w:rsid w:val="47276515"/>
    <w:rsid w:val="48324F29"/>
    <w:rsid w:val="4925596E"/>
    <w:rsid w:val="4B5A314B"/>
    <w:rsid w:val="4D7C1024"/>
    <w:rsid w:val="4EA144EA"/>
    <w:rsid w:val="5122339A"/>
    <w:rsid w:val="517A2BB5"/>
    <w:rsid w:val="53A83746"/>
    <w:rsid w:val="53B239D5"/>
    <w:rsid w:val="564360F2"/>
    <w:rsid w:val="56AA2565"/>
    <w:rsid w:val="578219AD"/>
    <w:rsid w:val="578A700E"/>
    <w:rsid w:val="5AB43CF4"/>
    <w:rsid w:val="607E751E"/>
    <w:rsid w:val="60864BFA"/>
    <w:rsid w:val="608711A7"/>
    <w:rsid w:val="6271541F"/>
    <w:rsid w:val="6423776D"/>
    <w:rsid w:val="647D75ED"/>
    <w:rsid w:val="65B35574"/>
    <w:rsid w:val="664C15A2"/>
    <w:rsid w:val="67A56260"/>
    <w:rsid w:val="693E5F01"/>
    <w:rsid w:val="6D24356E"/>
    <w:rsid w:val="6EEE1C68"/>
    <w:rsid w:val="71381863"/>
    <w:rsid w:val="736B11AE"/>
    <w:rsid w:val="743E1047"/>
    <w:rsid w:val="756B74C1"/>
    <w:rsid w:val="757F092E"/>
    <w:rsid w:val="76D5386D"/>
    <w:rsid w:val="79626B52"/>
    <w:rsid w:val="7E6D11BE"/>
    <w:rsid w:val="7F5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1C8A"/>
  <w15:docId w15:val="{60A57622-0D57-44D6-965C-EBD3533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07" w:right="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liying@tute.edu.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</dc:creator>
  <cp:lastModifiedBy>Administrator</cp:lastModifiedBy>
  <cp:revision>4</cp:revision>
  <dcterms:created xsi:type="dcterms:W3CDTF">2023-04-05T04:17:00Z</dcterms:created>
  <dcterms:modified xsi:type="dcterms:W3CDTF">2023-12-01T00:34:00Z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30a4ab41131ffadca86bd7ed8e6e280ab1c1e1fddf44337c6db0832987723484</vt:lpwstr>
  </property>
  <property fmtid="{D5CDD505-2E9C-101B-9397-08002B2CF9AE}" pid="6" name="KSOProductBuildVer">
    <vt:lpwstr>2052-12.1.0.15712</vt:lpwstr>
  </property>
  <property fmtid="{D5CDD505-2E9C-101B-9397-08002B2CF9AE}" pid="7" name="ICV">
    <vt:lpwstr>DF170BEDEE714F1E9282893964E5F739_12</vt:lpwstr>
  </property>
</Properties>
</file>